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3CF8A" w14:textId="5C11BB05" w:rsidR="003A243E" w:rsidRPr="003A243E" w:rsidRDefault="003A243E" w:rsidP="003A243E">
      <w:pPr>
        <w:rPr>
          <w:rFonts w:eastAsia="Times New Roman" w:cs="Times New Roman"/>
          <w:color w:val="000000"/>
          <w:lang w:val="en-GB" w:eastAsia="sv-SE"/>
        </w:rPr>
      </w:pPr>
      <w:r w:rsidRPr="003A243E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MHIA16 Media History: </w:t>
      </w:r>
      <w:r w:rsidRPr="003A243E">
        <w:rPr>
          <w:rFonts w:eastAsia="Times New Roman" w:cs="Times New Roman"/>
          <w:b/>
          <w:bCs/>
          <w:iCs/>
          <w:color w:val="000000"/>
          <w:lang w:val="en-GB" w:eastAsia="sv-SE"/>
        </w:rPr>
        <w:t xml:space="preserve">Old and new media after 1940, </w:t>
      </w:r>
      <w:r w:rsidR="001023AC">
        <w:rPr>
          <w:rFonts w:eastAsia="Times New Roman" w:cs="Times New Roman"/>
          <w:b/>
          <w:bCs/>
          <w:iCs/>
          <w:color w:val="000000"/>
          <w:lang w:val="en-GB" w:eastAsia="sv-SE"/>
        </w:rPr>
        <w:br/>
      </w:r>
      <w:r w:rsidRPr="003A243E">
        <w:rPr>
          <w:rFonts w:eastAsia="Times New Roman" w:cs="Times New Roman"/>
          <w:b/>
          <w:bCs/>
          <w:iCs/>
          <w:color w:val="000000"/>
          <w:lang w:val="en-GB" w:eastAsia="sv-SE"/>
        </w:rPr>
        <w:t>7,5</w:t>
      </w:r>
      <w:r w:rsidRPr="003A243E">
        <w:rPr>
          <w:rFonts w:eastAsia="Times New Roman" w:cs="Times New Roman"/>
          <w:b/>
          <w:bCs/>
          <w:color w:val="000000"/>
          <w:lang w:val="en-GB" w:eastAsia="sv-SE"/>
        </w:rPr>
        <w:t xml:space="preserve"> </w:t>
      </w:r>
      <w:r w:rsidR="005D25C4">
        <w:rPr>
          <w:rFonts w:eastAsia="Times New Roman" w:cs="Times New Roman"/>
          <w:b/>
          <w:bCs/>
          <w:color w:val="000000"/>
          <w:lang w:val="en-GB" w:eastAsia="sv-SE"/>
        </w:rPr>
        <w:t>credits</w:t>
      </w:r>
      <w:r w:rsidRPr="003A243E">
        <w:rPr>
          <w:rFonts w:eastAsia="Times New Roman" w:cs="Times New Roman"/>
          <w:b/>
          <w:bCs/>
          <w:color w:val="000000"/>
          <w:lang w:val="en-GB" w:eastAsia="sv-SE"/>
        </w:rPr>
        <w:t>, autumn 202</w:t>
      </w:r>
      <w:r w:rsidR="0091528C">
        <w:rPr>
          <w:rFonts w:eastAsia="Times New Roman" w:cs="Times New Roman"/>
          <w:b/>
          <w:bCs/>
          <w:color w:val="000000"/>
          <w:lang w:val="en-GB" w:eastAsia="sv-SE"/>
        </w:rPr>
        <w:t>4</w:t>
      </w:r>
    </w:p>
    <w:p w14:paraId="0FEDD81F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3288E1D2" w14:textId="611778A7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5D75CA">
        <w:rPr>
          <w:rFonts w:eastAsia="Times New Roman" w:cs="Times New Roman"/>
          <w:color w:val="000000"/>
          <w:lang w:val="en-GB" w:eastAsia="sv-SE"/>
        </w:rPr>
        <w:t>10 June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2020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484C16D8" w14:textId="77777777" w:rsidR="008F4605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2A154957" w14:textId="77777777" w:rsidR="003A243E" w:rsidRPr="003A243E" w:rsidRDefault="003A243E" w:rsidP="008F4605">
      <w:pPr>
        <w:rPr>
          <w:rFonts w:eastAsia="Times New Roman" w:cs="Times New Roman"/>
          <w:color w:val="000000"/>
          <w:lang w:val="en-GB" w:eastAsia="sv-SE"/>
        </w:rPr>
      </w:pPr>
    </w:p>
    <w:p w14:paraId="0DAB6587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Balbi, Gabriele &amp; Magaudda, Paolo,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history of digital media: An intermedia and global </w:t>
      </w:r>
    </w:p>
    <w:p w14:paraId="03629422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perspective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(London: Routledge, 2018) (282 p)</w:t>
      </w:r>
    </w:p>
    <w:p w14:paraId="77D996A5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Bolter, Jay David &amp; Grusin, Richard,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Remediation: Understanding new media 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(Cambridge, </w:t>
      </w:r>
    </w:p>
    <w:p w14:paraId="71751DEB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Mass.: MIT Press, 1999), p. 2–52 (50 p)</w:t>
      </w:r>
    </w:p>
    <w:p w14:paraId="3509A274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Espen Ytreberg,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4DAA0D23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201–354 (153 p)</w:t>
      </w:r>
    </w:p>
    <w:p w14:paraId="0FC6DF1F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Carey, James,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Communication as culture: Essays on media and society 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(New York: </w:t>
      </w:r>
    </w:p>
    <w:p w14:paraId="5B6A4ED9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Routledge, 2009)</w:t>
      </w:r>
      <w:r w:rsidRPr="00BB52B0">
        <w:rPr>
          <w:rFonts w:eastAsia="Times New Roman" w:cs="Times New Roman"/>
          <w:color w:val="000000"/>
          <w:sz w:val="22"/>
          <w:szCs w:val="22"/>
          <w:lang w:val="en-GB" w:eastAsia="sv-SE"/>
        </w:rPr>
        <w:t>,</w:t>
      </w:r>
      <w:r w:rsidRPr="00BB52B0">
        <w:rPr>
          <w:rFonts w:ascii="Calibri" w:eastAsia="Times New Roman" w:hAnsi="Calibri" w:cs="Calibri"/>
          <w:color w:val="000000"/>
          <w:sz w:val="22"/>
          <w:szCs w:val="22"/>
          <w:lang w:val="en-GB" w:eastAsia="sv-SE"/>
        </w:rPr>
        <w:t xml:space="preserve"> </w:t>
      </w:r>
      <w:r w:rsidRPr="00BB52B0">
        <w:rPr>
          <w:rFonts w:eastAsia="Times New Roman" w:cs="Times New Roman"/>
          <w:color w:val="000000"/>
          <w:lang w:val="en-GB" w:eastAsia="sv-SE"/>
        </w:rPr>
        <w:t>p. 1–28 (28 p)</w:t>
      </w:r>
    </w:p>
    <w:p w14:paraId="185FC994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Chapman, Jane,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Comparative media history: An introduction: 1789 to the present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</w:t>
      </w:r>
    </w:p>
    <w:p w14:paraId="2DC4F813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(Cambridge: Polity, 2005), p. 205–265 (61 p)</w:t>
      </w:r>
    </w:p>
    <w:p w14:paraId="786DCB6A" w14:textId="1AAFAF7E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Heyer &amp; </w:t>
      </w:r>
      <w:r w:rsidR="00D50481" w:rsidRPr="00BB52B0">
        <w:rPr>
          <w:rFonts w:eastAsia="Times New Roman" w:cs="Times New Roman"/>
          <w:color w:val="000000" w:themeColor="text1"/>
          <w:lang w:val="en-GB" w:eastAsia="sv-SE"/>
        </w:rPr>
        <w:t>Urquhart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Communication in history: Stone age symbols to social media </w:t>
      </w:r>
    </w:p>
    <w:p w14:paraId="27218B88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(London:</w:t>
      </w:r>
      <w:r w:rsidR="00483C16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Routledge, 2018), chapters 31, 34–38 (38 p)</w:t>
      </w:r>
    </w:p>
    <w:p w14:paraId="4CF2BB25" w14:textId="77777777" w:rsidR="008F4605" w:rsidRPr="00483C16" w:rsidRDefault="008F4605" w:rsidP="006A3754">
      <w:pPr>
        <w:ind w:right="-148"/>
        <w:rPr>
          <w:rFonts w:eastAsia="Times New Roman" w:cs="Times New Roman"/>
          <w:i/>
          <w:iCs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Kovarik, Bill,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Revolutions in communication: Media history from Gutenberg to the digital </w:t>
      </w:r>
    </w:p>
    <w:p w14:paraId="17025302" w14:textId="77777777" w:rsidR="008F4605" w:rsidRPr="00BB52B0" w:rsidRDefault="008F4605" w:rsidP="006A3754">
      <w:pPr>
        <w:ind w:left="284" w:right="-29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age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(London: Continuum, 2011), p. 88–105, 129–137, 151–162, 179–190, 227–333 (158 p)</w:t>
      </w:r>
    </w:p>
    <w:p w14:paraId="4F374207" w14:textId="77777777" w:rsidR="008F4605" w:rsidRPr="00483C16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McLuhan, Marshall,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Understanding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media: The extensions of man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(London: Routledge, </w:t>
      </w:r>
    </w:p>
    <w:p w14:paraId="15ECD944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2001), or earlier editions (approx 40 p in selection)</w:t>
      </w:r>
    </w:p>
    <w:p w14:paraId="3A57CD8F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Thompson, Kristin &amp; Bordwell, David,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Film history: An introduction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, (New York, NY: </w:t>
      </w:r>
    </w:p>
    <w:p w14:paraId="5575C835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McGraw-Hill Higher Education, 2010) (150 p in selection) </w:t>
      </w:r>
    </w:p>
    <w:p w14:paraId="228E6A41" w14:textId="77777777" w:rsidR="008F4605" w:rsidRPr="00483C16" w:rsidRDefault="008F4605" w:rsidP="008F4605">
      <w:pPr>
        <w:rPr>
          <w:color w:val="000000" w:themeColor="text1"/>
          <w:lang w:val="en-GB" w:eastAsia="sv-SE"/>
        </w:rPr>
      </w:pPr>
      <w:r w:rsidRPr="00483C16">
        <w:rPr>
          <w:color w:val="000000" w:themeColor="text1"/>
          <w:lang w:val="en-GB" w:eastAsia="sv-SE"/>
        </w:rPr>
        <w:t xml:space="preserve">Williams, Raymond, </w:t>
      </w:r>
      <w:r w:rsidRPr="00483C16">
        <w:rPr>
          <w:i/>
          <w:iCs/>
          <w:color w:val="000000" w:themeColor="text1"/>
          <w:lang w:val="en-GB" w:eastAsia="sv-SE"/>
        </w:rPr>
        <w:t>Television: Technology and cultural form</w:t>
      </w:r>
      <w:r w:rsidRPr="00483C16">
        <w:rPr>
          <w:color w:val="000000" w:themeColor="text1"/>
          <w:lang w:val="en-GB" w:eastAsia="sv-SE"/>
        </w:rPr>
        <w:t xml:space="preserve"> (London: Routledge, 2003), </w:t>
      </w:r>
    </w:p>
    <w:p w14:paraId="4C8F00A7" w14:textId="77777777" w:rsidR="008F4605" w:rsidRPr="00483C16" w:rsidRDefault="008F4605" w:rsidP="008F4605">
      <w:pPr>
        <w:rPr>
          <w:color w:val="000000" w:themeColor="text1"/>
          <w:lang w:val="en-GB" w:eastAsia="sv-SE"/>
        </w:rPr>
      </w:pPr>
      <w:r w:rsidRPr="00483C16">
        <w:rPr>
          <w:color w:val="000000" w:themeColor="text1"/>
          <w:lang w:val="en-GB" w:eastAsia="sv-SE"/>
        </w:rPr>
        <w:tab/>
        <w:t>(172 p).</w:t>
      </w:r>
    </w:p>
    <w:p w14:paraId="2518D39F" w14:textId="77777777" w:rsidR="008F4605" w:rsidRPr="006A3754" w:rsidRDefault="008F4605" w:rsidP="008F4605">
      <w:pPr>
        <w:rPr>
          <w:rFonts w:eastAsia="Times New Roman" w:cs="Times New Roman"/>
          <w:color w:val="000000" w:themeColor="text1"/>
          <w:sz w:val="16"/>
          <w:szCs w:val="16"/>
          <w:lang w:val="en-GB" w:eastAsia="sv-SE"/>
        </w:rPr>
      </w:pPr>
    </w:p>
    <w:p w14:paraId="447B4324" w14:textId="77777777" w:rsidR="00483C16" w:rsidRPr="006A3754" w:rsidRDefault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>In sum: approx 1130 p.</w:t>
      </w:r>
    </w:p>
    <w:sectPr w:rsidR="00483C16" w:rsidRPr="006A3754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F5087" w14:textId="77777777" w:rsidR="006A3DC6" w:rsidRDefault="006A3DC6">
      <w:r>
        <w:separator/>
      </w:r>
    </w:p>
  </w:endnote>
  <w:endnote w:type="continuationSeparator" w:id="0">
    <w:p w14:paraId="3E3E0943" w14:textId="77777777" w:rsidR="006A3DC6" w:rsidRDefault="006A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Content>
      <w:p w14:paraId="67F66394" w14:textId="77777777" w:rsidR="0000000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25703FF" w14:textId="77777777" w:rsidR="00000000" w:rsidRDefault="000000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Content>
      <w:p w14:paraId="568DABD9" w14:textId="77777777" w:rsidR="0000000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3A24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4069AF9" w14:textId="77777777" w:rsidR="00000000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0F46D" w14:textId="77777777" w:rsidR="006A3DC6" w:rsidRDefault="006A3DC6">
      <w:r>
        <w:separator/>
      </w:r>
    </w:p>
  </w:footnote>
  <w:footnote w:type="continuationSeparator" w:id="0">
    <w:p w14:paraId="21C95C34" w14:textId="77777777" w:rsidR="006A3DC6" w:rsidRDefault="006A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4283A"/>
    <w:rsid w:val="00055F81"/>
    <w:rsid w:val="001023AC"/>
    <w:rsid w:val="001834C2"/>
    <w:rsid w:val="002B0404"/>
    <w:rsid w:val="002F5076"/>
    <w:rsid w:val="00342D3B"/>
    <w:rsid w:val="0034379C"/>
    <w:rsid w:val="003454F6"/>
    <w:rsid w:val="00390370"/>
    <w:rsid w:val="003A243E"/>
    <w:rsid w:val="003B4F7D"/>
    <w:rsid w:val="00421306"/>
    <w:rsid w:val="00483C16"/>
    <w:rsid w:val="005D25C4"/>
    <w:rsid w:val="005D75CA"/>
    <w:rsid w:val="00651D61"/>
    <w:rsid w:val="00691AB7"/>
    <w:rsid w:val="006A3754"/>
    <w:rsid w:val="006A3DC6"/>
    <w:rsid w:val="006A756D"/>
    <w:rsid w:val="006E187B"/>
    <w:rsid w:val="00701844"/>
    <w:rsid w:val="007E5288"/>
    <w:rsid w:val="008376D6"/>
    <w:rsid w:val="008F4605"/>
    <w:rsid w:val="0091528C"/>
    <w:rsid w:val="00A613DA"/>
    <w:rsid w:val="00A87485"/>
    <w:rsid w:val="00C02F4F"/>
    <w:rsid w:val="00D02B21"/>
    <w:rsid w:val="00D50481"/>
    <w:rsid w:val="00DB77E6"/>
    <w:rsid w:val="00F60EDD"/>
    <w:rsid w:val="00FB687E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0D65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5</cp:revision>
  <dcterms:created xsi:type="dcterms:W3CDTF">2023-06-09T07:14:00Z</dcterms:created>
  <dcterms:modified xsi:type="dcterms:W3CDTF">2024-05-21T07:55:00Z</dcterms:modified>
</cp:coreProperties>
</file>