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5221149B" w:rsidR="001A1A95" w:rsidRPr="00AF14D4" w:rsidRDefault="002A23D2" w:rsidP="00C27003">
      <w:pPr>
        <w:pStyle w:val="Infotext"/>
        <w:spacing w:before="1920"/>
        <w:rPr>
          <w:lang w:val="sv-SE"/>
        </w:rPr>
      </w:pPr>
      <w:r w:rsidRPr="00AF14D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wSIwIAAEEEAAAOAAAAZHJzL2Uyb0RvYy54bWysU99r2zAQfh/sfxB6Xxy7NCsmTslaMgah&#10;LSSjz4osxQZJp0lK7Oyv30m209HtaexFPt/v++675X2vFTkL51swFc1nc0qE4VC35ljR7/vNpztK&#10;fGCmZgqMqOhFeHq/+vhh2dlSFNCAqoUjmMT4srMVbUKwZZZ53gjN/AysMGiU4DQL+OuOWe1Yh9m1&#10;yor5fJF14GrrgAvvUfs4GOkq5ZdS8PAspReBqIpibyG9Lr2H+GarJSuPjtmm5WMb7B+60Kw1WPSa&#10;6pEFRk6u/SOVbrkDDzLMOOgMpGy5SDPgNPn83TS7hlmRZkFwvL3C5P9fWv50fnGkrStaUGKYxhXt&#10;RR/cCfsvIjqd9SU67Sy6hf4L9LjlSe9RGYfupdPxi+MQtCPOlyu2mIxwVC7y4nOe31LC0XZzd7co&#10;EvjZW7R1PnwVoEkUKupwdwlSdt76gJ2g6+QSixnYtEql/SlDOqxwcztPAVcLRiiDgXGGodcohf7Q&#10;j4MdoL7gXA4GXnjLNy0W3zIfXphDIuAoSO7wjI9UgEVglChpwP38mz76437QSkmHxKqo/3FiTlCi&#10;vhncXGThJLhJOEyCOekHQK7meDaWJxEDXFCTKB3oV+T8OlZBEzMca1U0TOJDGOiNN8PFep2ckGuW&#10;ha3ZWR5TR/gilPv+lTk74h1wU08wUY6V72AffAfg16cAsk07iYAOKI44I0/Tqsabiofw+3/yerv8&#10;1S8AAAD//wMAUEsDBBQABgAIAAAAIQCv77N+4gAAAA4BAAAPAAAAZHJzL2Rvd25yZXYueG1sTI9L&#10;T8MwEITvSPwHa5G4tXZCcasQp0I8blCgBQluTmySCD8i20nDv2c5wXFnPs3OlNvZGjLpEHvvBGRL&#10;BkS7xqvetQJeD/eLDZCYpFPSeKcFfOsI2+r0pJSF8kf3oqd9agmGuFhIAV1KQ0FpbDptZVz6QTv0&#10;Pn2wMuEZWqqCPGK4NTRnjFMre4cfOjnom043X/vRCjDvMTzULH1Mt+1jen6i49tdthPi/Gy+vgKS&#10;9Jz+YPitj9Whwk61H52KxAhYZCt2gSw6l5zjLGQ2+YoDqVHi+ToHWpX0/4zqBwAA//8DAFBLAQIt&#10;ABQABgAIAAAAIQC2gziS/gAAAOEBAAATAAAAAAAAAAAAAAAAAAAAAABbQ29udGVudF9UeXBlc10u&#10;eG1sUEsBAi0AFAAGAAgAAAAhADj9If/WAAAAlAEAAAsAAAAAAAAAAAAAAAAALwEAAF9yZWxzLy5y&#10;ZWxzUEsBAi0AFAAGAAgAAAAhALipLBIjAgAAQQQAAA4AAAAAAAAAAAAAAAAALgIAAGRycy9lMm9E&#10;b2MueG1sUEsBAi0AFAAGAAgAAAAhAK/vs37iAAAADgEAAA8AAAAAAAAAAAAAAAAAfQQAAGRycy9k&#10;b3ducmV2LnhtbFBLBQYAAAAABAAEAPMAAACMBQAAAAA=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AF14D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AF14D4">
        <w:rPr>
          <w:lang w:val="sv-SE"/>
        </w:rPr>
        <w:t>Inst</w:t>
      </w:r>
      <w:r w:rsidR="004F44BC" w:rsidRPr="00AF14D4">
        <w:rPr>
          <w:lang w:val="sv-SE"/>
        </w:rPr>
        <w:t>itution</w:t>
      </w:r>
      <w:r w:rsidR="00CE4B94" w:rsidRPr="00AF14D4">
        <w:rPr>
          <w:lang w:val="sv-SE"/>
        </w:rPr>
        <w:t>en för kulturvetenskaper</w:t>
      </w:r>
      <w:r w:rsidR="004F44BC" w:rsidRPr="00AF14D4">
        <w:rPr>
          <w:lang w:val="sv-SE"/>
        </w:rPr>
        <w:t>,</w:t>
      </w:r>
      <w:r w:rsidR="001A1A95" w:rsidRPr="00AF14D4">
        <w:rPr>
          <w:lang w:val="sv-SE"/>
        </w:rPr>
        <w:t xml:space="preserve"> </w:t>
      </w:r>
      <w:r w:rsidR="00CE4B94" w:rsidRPr="00AF14D4">
        <w:rPr>
          <w:lang w:val="sv-SE"/>
        </w:rPr>
        <w:t>a</w:t>
      </w:r>
      <w:r w:rsidR="001A1A95" w:rsidRPr="00AF14D4">
        <w:rPr>
          <w:lang w:val="sv-SE"/>
        </w:rPr>
        <w:t>vd</w:t>
      </w:r>
      <w:r w:rsidR="004F44BC" w:rsidRPr="00AF14D4">
        <w:rPr>
          <w:lang w:val="sv-SE"/>
        </w:rPr>
        <w:t>elnin</w:t>
      </w:r>
      <w:r w:rsidR="00CE4B94" w:rsidRPr="00AF14D4">
        <w:rPr>
          <w:lang w:val="sv-SE"/>
        </w:rPr>
        <w:t xml:space="preserve">gen för </w:t>
      </w:r>
      <w:r w:rsidR="00AF14D4" w:rsidRPr="00AF14D4">
        <w:rPr>
          <w:lang w:val="sv-SE"/>
        </w:rPr>
        <w:t>ABM</w:t>
      </w:r>
    </w:p>
    <w:p w14:paraId="6AAC99AA" w14:textId="4563A959" w:rsidR="001A1A95" w:rsidRPr="00AF14D4" w:rsidRDefault="001A1A95" w:rsidP="001A1A95">
      <w:pPr>
        <w:pStyle w:val="Infotext"/>
        <w:rPr>
          <w:caps/>
          <w:lang w:val="sv-SE"/>
        </w:rPr>
      </w:pPr>
      <w:r w:rsidRPr="00AF14D4">
        <w:rPr>
          <w:lang w:val="sv-SE"/>
        </w:rPr>
        <w:br w:type="column"/>
      </w:r>
      <w:r w:rsidR="00CE4B94" w:rsidRPr="00AF14D4">
        <w:rPr>
          <w:caps/>
          <w:lang w:val="sv-SE"/>
        </w:rPr>
        <w:t>LITTERATURLISTA</w:t>
      </w:r>
    </w:p>
    <w:p w14:paraId="656BBA33" w14:textId="77777777" w:rsidR="008C280D" w:rsidRPr="00AF14D4" w:rsidRDefault="008C280D" w:rsidP="008C280D">
      <w:pPr>
        <w:pStyle w:val="Infotext"/>
        <w:rPr>
          <w:lang w:val="sv-SE"/>
        </w:rPr>
        <w:sectPr w:rsidR="008C280D" w:rsidRPr="00AF14D4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2156EFA" w:rsidR="00705814" w:rsidRPr="00AF14D4" w:rsidRDefault="00CE4B94" w:rsidP="00457422">
      <w:pPr>
        <w:pStyle w:val="Rubrik1"/>
        <w:rPr>
          <w:lang w:val="sv-SE"/>
        </w:rPr>
      </w:pPr>
      <w:r w:rsidRPr="00AF14D4">
        <w:rPr>
          <w:lang w:val="sv-SE"/>
        </w:rPr>
        <w:t xml:space="preserve">Kurslitteratur för </w:t>
      </w:r>
      <w:r w:rsidR="00AF14D4" w:rsidRPr="00AF14D4">
        <w:rPr>
          <w:lang w:val="sv-SE"/>
        </w:rPr>
        <w:t>ABMM05, Strategisk utveckling av ABM-verksamheter</w:t>
      </w:r>
      <w:r w:rsidRPr="00AF14D4">
        <w:rPr>
          <w:lang w:val="sv-SE"/>
        </w:rPr>
        <w:t xml:space="preserve"> </w:t>
      </w:r>
      <w:r w:rsidR="00AF14D4" w:rsidRPr="00AF14D4">
        <w:rPr>
          <w:lang w:val="sv-SE"/>
        </w:rPr>
        <w:t xml:space="preserve">7,5 </w:t>
      </w:r>
      <w:proofErr w:type="spellStart"/>
      <w:r w:rsidR="00AF14D4" w:rsidRPr="00AF14D4">
        <w:rPr>
          <w:lang w:val="sv-SE"/>
        </w:rPr>
        <w:t>hp</w:t>
      </w:r>
      <w:proofErr w:type="spellEnd"/>
      <w:r w:rsidR="00AF14D4" w:rsidRPr="00AF14D4">
        <w:rPr>
          <w:lang w:val="sv-SE"/>
        </w:rPr>
        <w:t xml:space="preserve">, </w:t>
      </w:r>
      <w:r w:rsidRPr="00AF14D4">
        <w:rPr>
          <w:lang w:val="sv-SE"/>
        </w:rPr>
        <w:t>HT</w:t>
      </w:r>
      <w:r w:rsidR="00AF14D4" w:rsidRPr="00AF14D4">
        <w:rPr>
          <w:lang w:val="sv-SE"/>
        </w:rPr>
        <w:t xml:space="preserve"> 2023</w:t>
      </w:r>
    </w:p>
    <w:p w14:paraId="3F6F895A" w14:textId="77777777" w:rsidR="00056DD1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</w:t>
      </w:r>
      <w:r w:rsidR="00056DD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tställd av institutionsstyrelsen</w:t>
      </w:r>
      <w:r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</w:p>
    <w:p w14:paraId="1258690B" w14:textId="3995B5E3" w:rsidR="00CE4B94" w:rsidRPr="00AF14D4" w:rsidRDefault="002C72A3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="00CE4B94"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="00CE4B94"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056DD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2023-06-09</w:t>
      </w:r>
    </w:p>
    <w:p w14:paraId="119356E3" w14:textId="5C790FB7" w:rsidR="00CA3BA7" w:rsidRPr="00AF14D4" w:rsidRDefault="00CA3BA7" w:rsidP="00CA3BA7">
      <w:pPr>
        <w:pStyle w:val="Brdtext"/>
        <w:rPr>
          <w:lang w:val="sv-SE"/>
        </w:rPr>
      </w:pPr>
    </w:p>
    <w:p w14:paraId="4F600D2F" w14:textId="77777777" w:rsidR="00AF14D4" w:rsidRPr="00AF14D4" w:rsidRDefault="00CA3BA7" w:rsidP="00AF14D4">
      <w:pPr>
        <w:pStyle w:val="Brdtext"/>
        <w:rPr>
          <w:lang w:val="sv-SE"/>
        </w:rPr>
      </w:pPr>
      <w:r w:rsidRPr="00AF14D4">
        <w:rPr>
          <w:lang w:val="sv-SE"/>
        </w:rPr>
        <w:t xml:space="preserve">Litteraturen söks i </w:t>
      </w:r>
      <w:proofErr w:type="spellStart"/>
      <w:r w:rsidRPr="00AF14D4">
        <w:rPr>
          <w:lang w:val="sv-SE"/>
        </w:rPr>
        <w:t>LUBcat</w:t>
      </w:r>
      <w:proofErr w:type="spellEnd"/>
      <w:r w:rsidRPr="00AF14D4">
        <w:rPr>
          <w:lang w:val="sv-SE"/>
        </w:rPr>
        <w:t xml:space="preserve"> och/eller </w:t>
      </w:r>
      <w:proofErr w:type="spellStart"/>
      <w:r w:rsidRPr="00AF14D4">
        <w:rPr>
          <w:lang w:val="sv-SE"/>
        </w:rPr>
        <w:t>LUBsearch</w:t>
      </w:r>
      <w:proofErr w:type="spellEnd"/>
      <w:r w:rsidRPr="00AF14D4">
        <w:rPr>
          <w:lang w:val="sv-SE"/>
        </w:rPr>
        <w:t xml:space="preserve"> om inget annat anges.</w:t>
      </w:r>
    </w:p>
    <w:p w14:paraId="24BDB86C" w14:textId="77777777" w:rsidR="00AF14D4" w:rsidRPr="00AF14D4" w:rsidRDefault="00AF14D4" w:rsidP="00AF14D4">
      <w:pPr>
        <w:pStyle w:val="Brdtext"/>
        <w:rPr>
          <w:lang w:val="sv-SE"/>
        </w:rPr>
      </w:pPr>
    </w:p>
    <w:p w14:paraId="3BD909A2" w14:textId="4BCD7992" w:rsidR="00AF14D4" w:rsidRPr="00056DD1" w:rsidRDefault="00AF14D4" w:rsidP="00AF14D4">
      <w:pPr>
        <w:pStyle w:val="Brdtext"/>
        <w:rPr>
          <w:lang w:val="en-US"/>
        </w:rPr>
      </w:pPr>
      <w:proofErr w:type="spellStart"/>
      <w:r w:rsidRPr="00AF14D4">
        <w:rPr>
          <w:sz w:val="24"/>
          <w:szCs w:val="24"/>
        </w:rPr>
        <w:t>Aksom</w:t>
      </w:r>
      <w:proofErr w:type="spellEnd"/>
      <w:r w:rsidRPr="00AF14D4">
        <w:rPr>
          <w:sz w:val="24"/>
          <w:szCs w:val="24"/>
        </w:rPr>
        <w:t xml:space="preserve">, Herman </w:t>
      </w:r>
      <w:proofErr w:type="gramStart"/>
      <w:r w:rsidRPr="00AF14D4">
        <w:rPr>
          <w:sz w:val="24"/>
          <w:szCs w:val="24"/>
        </w:rPr>
        <w:t xml:space="preserve">&amp;  </w:t>
      </w:r>
      <w:proofErr w:type="spellStart"/>
      <w:r w:rsidRPr="00AF14D4">
        <w:rPr>
          <w:sz w:val="24"/>
          <w:szCs w:val="24"/>
        </w:rPr>
        <w:t>Tymchenko</w:t>
      </w:r>
      <w:proofErr w:type="spellEnd"/>
      <w:proofErr w:type="gramEnd"/>
      <w:r w:rsidRPr="00AF14D4">
        <w:rPr>
          <w:sz w:val="24"/>
          <w:szCs w:val="24"/>
        </w:rPr>
        <w:t xml:space="preserve">, Inna (2020). How institutional theories explain and fail to explain organizations. </w:t>
      </w:r>
      <w:r w:rsidRPr="00AF14D4">
        <w:rPr>
          <w:i/>
          <w:sz w:val="24"/>
          <w:szCs w:val="24"/>
        </w:rPr>
        <w:t xml:space="preserve">Journal of Organizational Change Management. </w:t>
      </w:r>
      <w:r w:rsidRPr="00AF14D4">
        <w:rPr>
          <w:sz w:val="24"/>
          <w:szCs w:val="24"/>
        </w:rPr>
        <w:t>Vol. 33 No. 7, 2020</w:t>
      </w:r>
      <w:r w:rsidRPr="00AF14D4">
        <w:rPr>
          <w:i/>
          <w:sz w:val="24"/>
          <w:szCs w:val="24"/>
        </w:rPr>
        <w:t xml:space="preserve"> </w:t>
      </w:r>
      <w:r w:rsidRPr="00AF14D4">
        <w:rPr>
          <w:sz w:val="24"/>
          <w:szCs w:val="24"/>
        </w:rPr>
        <w:t xml:space="preserve">ISSN </w:t>
      </w:r>
      <w:r w:rsidRPr="00AF14D4">
        <w:rPr>
          <w:rStyle w:val="intentjournalissn"/>
          <w:sz w:val="24"/>
          <w:szCs w:val="24"/>
        </w:rPr>
        <w:t>0953-4814. p</w:t>
      </w:r>
      <w:r w:rsidRPr="00AF14D4">
        <w:rPr>
          <w:sz w:val="24"/>
          <w:szCs w:val="24"/>
        </w:rPr>
        <w:t>p. 1223-1252 (19 s.)</w:t>
      </w:r>
    </w:p>
    <w:p w14:paraId="105364F2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EB1EEF1" w14:textId="09D2596C" w:rsidR="00AF14D4" w:rsidRPr="00056DD1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</w:rPr>
        <w:t xml:space="preserve">Armstrong, Gary &amp; Kotler, Philip (2009). </w:t>
      </w:r>
      <w:r w:rsidRPr="00AF14D4">
        <w:rPr>
          <w:rFonts w:ascii="Times New Roman" w:hAnsi="Times New Roman"/>
          <w:i/>
          <w:color w:val="000000"/>
          <w:sz w:val="24"/>
          <w:szCs w:val="24"/>
        </w:rPr>
        <w:t>Marketing: an introduction</w:t>
      </w:r>
      <w:r w:rsidRPr="00AF14D4">
        <w:rPr>
          <w:rFonts w:ascii="Times New Roman" w:hAnsi="Times New Roman"/>
          <w:color w:val="000000"/>
          <w:sz w:val="24"/>
          <w:szCs w:val="24"/>
        </w:rPr>
        <w:t xml:space="preserve">. 9. ed. Upper Saddle River, N.J.: Pearson Prentice Hall. </w:t>
      </w:r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>ISBN 978-0-13-602113-1 (9 s.) s. 79–88.</w:t>
      </w:r>
    </w:p>
    <w:p w14:paraId="4B285E07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Finns tillgänglig i Canvas</w:t>
      </w:r>
    </w:p>
    <w:p w14:paraId="66AC2182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18BD44FD" w14:textId="2CCC469B" w:rsidR="00AF14D4" w:rsidRPr="00056DD1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Bengtsson, Lars och Skärvad, Per-Hugo (2001).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Företagsstrategiska perspektiv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. 3:e uppl. Lund: Studentlitteratur. </w:t>
      </w:r>
      <w:r w:rsidRPr="00056DD1">
        <w:rPr>
          <w:rFonts w:ascii="Times New Roman" w:hAnsi="Times New Roman"/>
          <w:color w:val="000000"/>
          <w:sz w:val="24"/>
          <w:szCs w:val="24"/>
          <w:lang w:val="en-US"/>
        </w:rPr>
        <w:t xml:space="preserve">ISBN 91-44-01667-0 (14 s.) s. 165-179. </w:t>
      </w:r>
      <w:r w:rsidRPr="00056DD1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Finns </w:t>
      </w:r>
      <w:proofErr w:type="spellStart"/>
      <w:r w:rsidRPr="00056DD1">
        <w:rPr>
          <w:rFonts w:ascii="Times New Roman" w:hAnsi="Times New Roman"/>
          <w:i/>
          <w:color w:val="000000"/>
          <w:sz w:val="24"/>
          <w:szCs w:val="24"/>
          <w:lang w:val="en-US"/>
        </w:rPr>
        <w:t>tillgänglig</w:t>
      </w:r>
      <w:proofErr w:type="spellEnd"/>
      <w:r w:rsidRPr="00056DD1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056DD1">
        <w:rPr>
          <w:rFonts w:ascii="Times New Roman" w:hAnsi="Times New Roman"/>
          <w:i/>
          <w:color w:val="000000"/>
          <w:sz w:val="24"/>
          <w:szCs w:val="24"/>
          <w:lang w:val="en-US"/>
        </w:rPr>
        <w:t>i</w:t>
      </w:r>
      <w:proofErr w:type="spellEnd"/>
      <w:r w:rsidRPr="00056DD1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Canvas</w:t>
      </w:r>
    </w:p>
    <w:p w14:paraId="300C62C5" w14:textId="77777777" w:rsidR="00AF14D4" w:rsidRPr="00056DD1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272727"/>
          <w:sz w:val="24"/>
          <w:szCs w:val="24"/>
          <w:lang w:val="en-US"/>
        </w:rPr>
      </w:pPr>
    </w:p>
    <w:p w14:paraId="3F43813D" w14:textId="3DDBB7A8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AF14D4">
        <w:rPr>
          <w:rFonts w:ascii="Times New Roman" w:hAnsi="Times New Roman"/>
          <w:sz w:val="24"/>
          <w:szCs w:val="24"/>
        </w:rPr>
        <w:t>Berthod</w:t>
      </w:r>
      <w:proofErr w:type="spellEnd"/>
      <w:r w:rsidRPr="00AF14D4">
        <w:rPr>
          <w:rFonts w:ascii="Times New Roman" w:hAnsi="Times New Roman"/>
          <w:sz w:val="24"/>
          <w:szCs w:val="24"/>
        </w:rPr>
        <w:t xml:space="preserve">, Olivier (2016). Institutional Theory of Organizations. In: A. </w:t>
      </w:r>
      <w:proofErr w:type="spellStart"/>
      <w:r w:rsidRPr="00AF14D4">
        <w:rPr>
          <w:rFonts w:ascii="Times New Roman" w:hAnsi="Times New Roman"/>
          <w:sz w:val="24"/>
          <w:szCs w:val="24"/>
        </w:rPr>
        <w:t>Farazmand</w:t>
      </w:r>
      <w:proofErr w:type="spellEnd"/>
      <w:r w:rsidRPr="00AF14D4">
        <w:rPr>
          <w:rFonts w:ascii="Times New Roman" w:hAnsi="Times New Roman"/>
          <w:sz w:val="24"/>
          <w:szCs w:val="24"/>
        </w:rPr>
        <w:t xml:space="preserve"> (ed.), </w:t>
      </w:r>
      <w:r w:rsidRPr="00AF14D4">
        <w:rPr>
          <w:rFonts w:ascii="Times New Roman" w:hAnsi="Times New Roman"/>
          <w:i/>
          <w:sz w:val="24"/>
          <w:szCs w:val="24"/>
        </w:rPr>
        <w:t xml:space="preserve">Global </w:t>
      </w:r>
      <w:proofErr w:type="spellStart"/>
      <w:r w:rsidRPr="00AF14D4">
        <w:rPr>
          <w:rFonts w:ascii="Times New Roman" w:hAnsi="Times New Roman"/>
          <w:i/>
          <w:sz w:val="24"/>
          <w:szCs w:val="24"/>
        </w:rPr>
        <w:t>Encyclopedia</w:t>
      </w:r>
      <w:proofErr w:type="spellEnd"/>
      <w:r w:rsidRPr="00AF14D4">
        <w:rPr>
          <w:rFonts w:ascii="Times New Roman" w:hAnsi="Times New Roman"/>
          <w:i/>
          <w:sz w:val="24"/>
          <w:szCs w:val="24"/>
        </w:rPr>
        <w:t xml:space="preserve"> of Public Administration, Public Policy, and Governance. </w:t>
      </w:r>
      <w:proofErr w:type="spellStart"/>
      <w:r w:rsidRPr="00AF14D4">
        <w:rPr>
          <w:rStyle w:val="Stark"/>
          <w:rFonts w:ascii="Times New Roman" w:hAnsi="Times New Roman"/>
          <w:b w:val="0"/>
          <w:sz w:val="24"/>
          <w:szCs w:val="24"/>
        </w:rPr>
        <w:t>SpringerLink</w:t>
      </w:r>
      <w:proofErr w:type="spellEnd"/>
      <w:r w:rsidRPr="00AF14D4">
        <w:rPr>
          <w:rStyle w:val="Stark"/>
          <w:rFonts w:ascii="Times New Roman" w:hAnsi="Times New Roman"/>
          <w:b w:val="0"/>
          <w:sz w:val="24"/>
          <w:szCs w:val="24"/>
        </w:rPr>
        <w:t xml:space="preserve"> (Online service)</w:t>
      </w:r>
      <w:r w:rsidRPr="00AF14D4">
        <w:rPr>
          <w:rFonts w:ascii="Times New Roman" w:hAnsi="Times New Roman"/>
          <w:sz w:val="24"/>
          <w:szCs w:val="24"/>
        </w:rPr>
        <w:t xml:space="preserve"> ISBN 9783319209289 pp 1-5 (5 s.) </w:t>
      </w:r>
      <w:hyperlink r:id="rId14" w:history="1">
        <w:r w:rsidRPr="00AF14D4">
          <w:rPr>
            <w:rStyle w:val="Hyperlnk"/>
            <w:rFonts w:ascii="Times New Roman" w:hAnsi="Times New Roman"/>
            <w:sz w:val="24"/>
            <w:szCs w:val="24"/>
          </w:rPr>
          <w:t>https://link.springer.com/content/pdf/10.1007/978-3-319-31816-5_63-1.pdf</w:t>
        </w:r>
      </w:hyperlink>
      <w:r w:rsidRPr="00AF14D4">
        <w:rPr>
          <w:rFonts w:ascii="Times New Roman" w:hAnsi="Times New Roman"/>
          <w:color w:val="272727"/>
          <w:sz w:val="24"/>
          <w:szCs w:val="24"/>
        </w:rPr>
        <w:t xml:space="preserve"> </w:t>
      </w:r>
    </w:p>
    <w:p w14:paraId="1BC1D994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272727"/>
          <w:sz w:val="24"/>
          <w:szCs w:val="24"/>
        </w:rPr>
      </w:pPr>
    </w:p>
    <w:p w14:paraId="757EA3F3" w14:textId="0851E79E" w:rsidR="00AF14D4" w:rsidRPr="00056DD1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272727"/>
          <w:sz w:val="24"/>
          <w:szCs w:val="24"/>
          <w:lang w:val="sv-SE"/>
        </w:rPr>
      </w:pPr>
      <w:r w:rsidRPr="00AF14D4">
        <w:rPr>
          <w:rFonts w:ascii="Times New Roman" w:hAnsi="Times New Roman"/>
          <w:color w:val="272727"/>
          <w:sz w:val="24"/>
          <w:szCs w:val="24"/>
        </w:rPr>
        <w:lastRenderedPageBreak/>
        <w:t xml:space="preserve">Carpenter, Julie (2011). </w:t>
      </w:r>
      <w:r w:rsidRPr="00AF14D4">
        <w:rPr>
          <w:rFonts w:ascii="Times New Roman" w:hAnsi="Times New Roman"/>
          <w:i/>
          <w:color w:val="272727"/>
          <w:sz w:val="24"/>
          <w:szCs w:val="24"/>
        </w:rPr>
        <w:t>Project management in libraries, archives and museums: working with government and other external partners</w:t>
      </w:r>
      <w:r w:rsidRPr="00AF14D4">
        <w:rPr>
          <w:rFonts w:ascii="Times New Roman" w:hAnsi="Times New Roman"/>
          <w:color w:val="272727"/>
          <w:sz w:val="24"/>
          <w:szCs w:val="24"/>
        </w:rPr>
        <w:t xml:space="preserve">. </w:t>
      </w:r>
      <w:r w:rsidRPr="00056DD1">
        <w:rPr>
          <w:rFonts w:ascii="Times New Roman" w:hAnsi="Times New Roman"/>
          <w:color w:val="272727"/>
          <w:sz w:val="24"/>
          <w:szCs w:val="24"/>
          <w:lang w:val="sv-SE"/>
        </w:rPr>
        <w:t xml:space="preserve">Oxford: </w:t>
      </w:r>
      <w:proofErr w:type="spellStart"/>
      <w:r w:rsidRPr="00056DD1">
        <w:rPr>
          <w:rFonts w:ascii="Times New Roman" w:hAnsi="Times New Roman"/>
          <w:color w:val="272727"/>
          <w:sz w:val="24"/>
          <w:szCs w:val="24"/>
          <w:lang w:val="sv-SE"/>
        </w:rPr>
        <w:t>Chandos</w:t>
      </w:r>
      <w:proofErr w:type="spellEnd"/>
      <w:r w:rsidRPr="00056DD1">
        <w:rPr>
          <w:rFonts w:ascii="Times New Roman" w:hAnsi="Times New Roman"/>
          <w:color w:val="272727"/>
          <w:sz w:val="24"/>
          <w:szCs w:val="24"/>
          <w:lang w:val="sv-SE"/>
        </w:rPr>
        <w:t xml:space="preserve"> Publishing. ISBN 1-</w:t>
      </w:r>
    </w:p>
    <w:p w14:paraId="16648EE6" w14:textId="77777777" w:rsidR="00AF14D4" w:rsidRPr="00056DD1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272727"/>
          <w:sz w:val="24"/>
          <w:szCs w:val="24"/>
          <w:lang w:val="sv-SE"/>
        </w:rPr>
      </w:pPr>
      <w:r w:rsidRPr="00056DD1">
        <w:rPr>
          <w:rFonts w:ascii="Times New Roman" w:hAnsi="Times New Roman"/>
          <w:color w:val="272727"/>
          <w:sz w:val="24"/>
          <w:szCs w:val="24"/>
          <w:lang w:val="sv-SE"/>
        </w:rPr>
        <w:t>84334-566-8 (207 s.)</w:t>
      </w:r>
    </w:p>
    <w:p w14:paraId="2ACADD81" w14:textId="77777777" w:rsidR="00AF14D4" w:rsidRPr="00056DD1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7D06329B" w14:textId="79C75B19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Grönroos, Christian (2008).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Service management och marknadsföring: kundorienterat ledarskap i servicekonkurrensen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. 2:a uppl. </w:t>
      </w:r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Malmö: Liber. ISBN 978-91-47-08861-4 s. (14 s.) 426–440.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Finns tillgänglig i Canvas</w:t>
      </w:r>
    </w:p>
    <w:p w14:paraId="71D04DCE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sv-SE"/>
        </w:rPr>
      </w:pPr>
    </w:p>
    <w:p w14:paraId="5F45CE72" w14:textId="77777777" w:rsidR="00AF14D4" w:rsidRPr="00AF14D4" w:rsidRDefault="00AF14D4" w:rsidP="00AF14D4">
      <w:pPr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>Grinell</w:t>
      </w:r>
      <w:proofErr w:type="spellEnd"/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 xml:space="preserve">, Klas (2023). </w:t>
      </w:r>
      <w:r w:rsidRPr="00AF14D4">
        <w:rPr>
          <w:rStyle w:val="markedcontent"/>
          <w:rFonts w:ascii="Times New Roman" w:hAnsi="Times New Roman"/>
          <w:i/>
          <w:sz w:val="24"/>
          <w:szCs w:val="24"/>
          <w:lang w:val="sv-SE"/>
        </w:rPr>
        <w:t>Att belägga museers värde. En kunskapsöversikt.</w:t>
      </w:r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 xml:space="preserve"> Göteborgs Stads</w:t>
      </w:r>
      <w:r w:rsidRPr="00AF14D4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 xml:space="preserve">kulturförvaltning. </w:t>
      </w:r>
      <w:r w:rsidRPr="00AF14D4">
        <w:rPr>
          <w:rStyle w:val="markedcontent"/>
          <w:rFonts w:ascii="Times New Roman" w:hAnsi="Times New Roman"/>
          <w:sz w:val="24"/>
          <w:szCs w:val="24"/>
          <w:lang w:val="de-DE"/>
        </w:rPr>
        <w:t>ISBN: 978-91-985955-4-3. (35 s.)</w:t>
      </w:r>
    </w:p>
    <w:p w14:paraId="140DD9F0" w14:textId="77777777" w:rsidR="00AF14D4" w:rsidRPr="00AF14D4" w:rsidRDefault="001A73B1" w:rsidP="00AF14D4">
      <w:pPr>
        <w:rPr>
          <w:rFonts w:ascii="Times New Roman" w:hAnsi="Times New Roman"/>
          <w:sz w:val="24"/>
          <w:szCs w:val="24"/>
          <w:lang w:val="de-DE"/>
        </w:rPr>
      </w:pPr>
      <w:hyperlink r:id="rId15" w:history="1">
        <w:r w:rsidR="00AF14D4" w:rsidRPr="00AF14D4">
          <w:rPr>
            <w:rStyle w:val="Hyperlnk"/>
            <w:rFonts w:ascii="Times New Roman" w:hAnsi="Times New Roman"/>
            <w:sz w:val="24"/>
            <w:szCs w:val="24"/>
            <w:lang w:val="de-DE"/>
          </w:rPr>
          <w:t>https://resources.mynewsdesk.com/image/upload/f_pdf,fl_attachment/yoiynywb4jdle5ezgkvk</w:t>
        </w:r>
      </w:hyperlink>
    </w:p>
    <w:p w14:paraId="726E7C97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de-DE"/>
        </w:rPr>
      </w:pPr>
    </w:p>
    <w:p w14:paraId="13AE93BC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Style w:val="markedcontent"/>
          <w:rFonts w:ascii="Times New Roman" w:hAnsi="Times New Roman"/>
          <w:sz w:val="24"/>
          <w:szCs w:val="24"/>
          <w:lang w:val="sv-SE"/>
        </w:rPr>
      </w:pPr>
      <w:proofErr w:type="spellStart"/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>Grinell</w:t>
      </w:r>
      <w:proofErr w:type="spellEnd"/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 xml:space="preserve">, Klas (2023) </w:t>
      </w:r>
      <w:r w:rsidRPr="00AF14D4">
        <w:rPr>
          <w:rStyle w:val="markedcontent"/>
          <w:rFonts w:ascii="Times New Roman" w:hAnsi="Times New Roman"/>
          <w:i/>
          <w:sz w:val="24"/>
          <w:szCs w:val="24"/>
          <w:lang w:val="sv-SE"/>
        </w:rPr>
        <w:t>Kulturens värde och sociala effekter. 2:a reviderade och utökade</w:t>
      </w:r>
      <w:r w:rsidRPr="00AF14D4">
        <w:rPr>
          <w:rFonts w:ascii="Times New Roman" w:hAnsi="Times New Roman"/>
          <w:i/>
          <w:sz w:val="24"/>
          <w:szCs w:val="24"/>
          <w:lang w:val="sv-SE"/>
        </w:rPr>
        <w:t xml:space="preserve"> </w:t>
      </w:r>
      <w:r w:rsidRPr="00AF14D4">
        <w:rPr>
          <w:rStyle w:val="markedcontent"/>
          <w:rFonts w:ascii="Times New Roman" w:hAnsi="Times New Roman"/>
          <w:i/>
          <w:sz w:val="24"/>
          <w:szCs w:val="24"/>
          <w:lang w:val="sv-SE"/>
        </w:rPr>
        <w:t>versionen.</w:t>
      </w:r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 xml:space="preserve"> Göteborgs stads kulturförvaltning. ISBN: 978-91-985955-5-0 (47 s.) </w:t>
      </w:r>
    </w:p>
    <w:p w14:paraId="2B6655E9" w14:textId="77777777" w:rsidR="00AF14D4" w:rsidRPr="00AF14D4" w:rsidRDefault="001A73B1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hyperlink r:id="rId16" w:history="1">
        <w:r w:rsidR="00AF14D4" w:rsidRPr="00AF14D4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https://resources.mynewsdesk.com/image/upload/f_pdf,fl_attachment/u5ab1liugxtckqwaokwa</w:t>
        </w:r>
      </w:hyperlink>
      <w:r w:rsidR="00AF14D4"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</w:p>
    <w:p w14:paraId="4DE0966D" w14:textId="7BFBFD6F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v-SE"/>
        </w:rPr>
      </w:pPr>
    </w:p>
    <w:p w14:paraId="3BF7B0E2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AF14D4">
        <w:rPr>
          <w:rFonts w:ascii="Times New Roman" w:hAnsi="Times New Roman"/>
          <w:sz w:val="24"/>
          <w:szCs w:val="24"/>
          <w:lang w:val="sv-SE"/>
        </w:rPr>
        <w:t>Hedemark</w:t>
      </w:r>
      <w:proofErr w:type="spellEnd"/>
      <w:r w:rsidRPr="00AF14D4">
        <w:rPr>
          <w:rFonts w:ascii="Times New Roman" w:hAnsi="Times New Roman"/>
          <w:sz w:val="24"/>
          <w:szCs w:val="24"/>
          <w:lang w:val="sv-SE"/>
        </w:rPr>
        <w:t xml:space="preserve">, Åse &amp; Börjesson, Lisa (2014). Att använda en plan – fenomenet biblioteksplaner och begreppet användning problematiserat i </w:t>
      </w:r>
      <w:r w:rsidRPr="00AF14D4">
        <w:rPr>
          <w:rFonts w:ascii="Times New Roman" w:hAnsi="Times New Roman"/>
          <w:i/>
          <w:sz w:val="24"/>
          <w:szCs w:val="24"/>
          <w:lang w:val="sv-SE"/>
        </w:rPr>
        <w:t>Nordisk Kulturpolitisk Tidskrift</w:t>
      </w:r>
      <w:r w:rsidRPr="00AF14D4">
        <w:rPr>
          <w:rFonts w:ascii="Times New Roman" w:hAnsi="Times New Roman"/>
          <w:sz w:val="24"/>
          <w:szCs w:val="24"/>
          <w:lang w:val="sv-SE"/>
        </w:rPr>
        <w:t xml:space="preserve">, vol. 17, nr. 1, s. 92-113. (24 s.) </w:t>
      </w:r>
      <w:hyperlink r:id="rId17" w:history="1">
        <w:r w:rsidRPr="00AF14D4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https://www.idunn.no/doi/10.18261/ISSN2000-8325-2014-01-06</w:t>
        </w:r>
      </w:hyperlink>
      <w:r w:rsidRPr="00AF14D4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2849AD6A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4C89881D" w14:textId="40C9769F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Hedin, Hans och Sandström, Björn (2006).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Företagets omvärldsradar: omvärldsanalys och fläckiga ugglor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>. Lund: Studentlitteratur. ISBN 91-44-00526-1 (9 s.) s. 31-40.</w:t>
      </w:r>
    </w:p>
    <w:p w14:paraId="5337AA1C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Finns tillgänglig i Canvas</w:t>
      </w:r>
    </w:p>
    <w:p w14:paraId="3CD87F4A" w14:textId="41198932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58980A0E" w14:textId="77777777" w:rsidR="00AF14D4" w:rsidRPr="00AF14D4" w:rsidRDefault="00AF14D4" w:rsidP="00AF14D4">
      <w:pPr>
        <w:rPr>
          <w:rFonts w:ascii="Times New Roman" w:hAnsi="Times New Roman"/>
          <w:sz w:val="24"/>
          <w:szCs w:val="24"/>
          <w:lang w:val="da-DK"/>
        </w:rPr>
      </w:pPr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Heide, Trine,  </w:t>
      </w:r>
      <w:proofErr w:type="spellStart"/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>Kann</w:t>
      </w:r>
      <w:proofErr w:type="spellEnd"/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-Christensen, Nanna, </w:t>
      </w:r>
      <w:proofErr w:type="spellStart"/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>Zielinski</w:t>
      </w:r>
      <w:proofErr w:type="spellEnd"/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 Nguyen </w:t>
      </w:r>
      <w:proofErr w:type="spellStart"/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>Ajslev</w:t>
      </w:r>
      <w:proofErr w:type="spellEnd"/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, Jeppe (2018). </w:t>
      </w:r>
      <w:r w:rsidRPr="00AF14D4">
        <w:rPr>
          <w:rFonts w:ascii="Times New Roman" w:hAnsi="Times New Roman"/>
          <w:color w:val="000000"/>
          <w:sz w:val="24"/>
          <w:szCs w:val="24"/>
          <w:lang w:val="da-DK"/>
        </w:rPr>
        <w:t xml:space="preserve">Governance i danske kulturbestyrelser.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da-DK"/>
        </w:rPr>
        <w:t>Nordisk kulturpolitisk tidskrift,</w:t>
      </w:r>
      <w:r w:rsidRPr="00AF14D4">
        <w:rPr>
          <w:rFonts w:ascii="Times New Roman" w:hAnsi="Times New Roman"/>
          <w:color w:val="000000"/>
          <w:sz w:val="24"/>
          <w:szCs w:val="24"/>
          <w:lang w:val="da-DK"/>
        </w:rPr>
        <w:t xml:space="preserve"> Vol 21, iss 2. </w:t>
      </w:r>
      <w:r w:rsidRPr="00AF14D4">
        <w:rPr>
          <w:rFonts w:ascii="Times New Roman" w:hAnsi="Times New Roman"/>
          <w:sz w:val="24"/>
          <w:szCs w:val="24"/>
          <w:lang w:val="da-DK"/>
        </w:rPr>
        <w:t xml:space="preserve">ISSN (online) 2000-8325, </w:t>
      </w:r>
      <w:r w:rsidRPr="00AF14D4">
        <w:rPr>
          <w:rFonts w:ascii="Times New Roman" w:hAnsi="Times New Roman"/>
          <w:color w:val="000000"/>
          <w:sz w:val="24"/>
          <w:szCs w:val="24"/>
          <w:lang w:val="da-DK"/>
        </w:rPr>
        <w:t xml:space="preserve"> (s. 200-220, 20s.)</w:t>
      </w:r>
    </w:p>
    <w:p w14:paraId="5BC6A28F" w14:textId="77777777" w:rsidR="00AF14D4" w:rsidRPr="00AF14D4" w:rsidRDefault="001A73B1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da-DK"/>
        </w:rPr>
      </w:pPr>
      <w:hyperlink r:id="rId18" w:history="1">
        <w:r w:rsidR="00AF14D4" w:rsidRPr="00AF14D4">
          <w:rPr>
            <w:rStyle w:val="Hyperlnk"/>
            <w:rFonts w:ascii="Times New Roman" w:hAnsi="Times New Roman"/>
            <w:sz w:val="24"/>
            <w:szCs w:val="24"/>
            <w:lang w:val="da-DK"/>
          </w:rPr>
          <w:t>https://www.idunn.no/doi/epdf/10.18261/ISSN2000-8325-2018-02-04</w:t>
        </w:r>
      </w:hyperlink>
      <w:r w:rsidR="00AF14D4" w:rsidRPr="00AF14D4"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</w:p>
    <w:p w14:paraId="6E57423B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da-DK"/>
        </w:rPr>
      </w:pPr>
    </w:p>
    <w:p w14:paraId="2494BC0F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>Kann</w:t>
      </w:r>
      <w:proofErr w:type="spellEnd"/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-Christensen, Nanna och Andersen, Jack (2009). </w:t>
      </w:r>
      <w:r w:rsidRPr="00AF14D4">
        <w:rPr>
          <w:rFonts w:ascii="Times New Roman" w:hAnsi="Times New Roman"/>
          <w:color w:val="000000"/>
          <w:sz w:val="24"/>
          <w:szCs w:val="24"/>
        </w:rPr>
        <w:t xml:space="preserve">Developing the library </w:t>
      </w:r>
      <w:proofErr w:type="spellStart"/>
      <w:r w:rsidRPr="00AF14D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AF14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14D4">
        <w:rPr>
          <w:rFonts w:ascii="Times New Roman" w:hAnsi="Times New Roman"/>
          <w:i/>
          <w:color w:val="000000"/>
          <w:sz w:val="24"/>
          <w:szCs w:val="24"/>
        </w:rPr>
        <w:t>Journal of Documentation</w:t>
      </w:r>
      <w:r w:rsidRPr="00AF14D4">
        <w:rPr>
          <w:rFonts w:ascii="Times New Roman" w:hAnsi="Times New Roman"/>
          <w:color w:val="000000"/>
          <w:sz w:val="24"/>
          <w:szCs w:val="24"/>
        </w:rPr>
        <w:t xml:space="preserve">, vol. 65, </w:t>
      </w:r>
      <w:proofErr w:type="spellStart"/>
      <w:r w:rsidRPr="00AF14D4">
        <w:rPr>
          <w:rFonts w:ascii="Times New Roman" w:hAnsi="Times New Roman"/>
          <w:color w:val="000000"/>
          <w:sz w:val="24"/>
          <w:szCs w:val="24"/>
        </w:rPr>
        <w:t>nr</w:t>
      </w:r>
      <w:proofErr w:type="spellEnd"/>
      <w:r w:rsidRPr="00AF14D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AF14D4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AF14D4">
        <w:rPr>
          <w:rFonts w:ascii="Times New Roman" w:hAnsi="Times New Roman"/>
          <w:color w:val="000000"/>
          <w:sz w:val="24"/>
          <w:szCs w:val="24"/>
        </w:rPr>
        <w:t xml:space="preserve">, s. 208-222. (25 s) </w:t>
      </w:r>
      <w:hyperlink r:id="rId19" w:history="1">
        <w:r w:rsidRPr="00AF14D4">
          <w:rPr>
            <w:rStyle w:val="Hyperlnk"/>
            <w:rFonts w:ascii="Times New Roman" w:hAnsi="Times New Roman"/>
            <w:sz w:val="24"/>
            <w:szCs w:val="24"/>
          </w:rPr>
          <w:t>https://www.emerald.com/insight/content/doi/10.1108/00220410910937589/full/html</w:t>
        </w:r>
      </w:hyperlink>
      <w:r w:rsidRPr="00AF14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8FF5134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5DB3C36" w14:textId="0D2BF669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proofErr w:type="spellStart"/>
      <w:r w:rsidRPr="00AF14D4">
        <w:rPr>
          <w:rFonts w:ascii="Times New Roman" w:hAnsi="Times New Roman"/>
          <w:color w:val="000000"/>
          <w:sz w:val="24"/>
          <w:szCs w:val="24"/>
        </w:rPr>
        <w:t>Liedman</w:t>
      </w:r>
      <w:proofErr w:type="spellEnd"/>
      <w:r w:rsidRPr="00AF14D4">
        <w:rPr>
          <w:rFonts w:ascii="Times New Roman" w:hAnsi="Times New Roman"/>
          <w:color w:val="000000"/>
          <w:sz w:val="24"/>
          <w:szCs w:val="24"/>
        </w:rPr>
        <w:t xml:space="preserve">, Sven-Eric (2013). Pseudo-quantities, new public management and human judgment </w:t>
      </w:r>
      <w:proofErr w:type="spellStart"/>
      <w:r w:rsidRPr="00AF14D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AF14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14D4">
        <w:rPr>
          <w:rFonts w:ascii="Times New Roman" w:hAnsi="Times New Roman"/>
          <w:i/>
          <w:iCs/>
          <w:color w:val="000000"/>
          <w:sz w:val="24"/>
          <w:szCs w:val="24"/>
        </w:rPr>
        <w:t>Confero</w:t>
      </w:r>
      <w:proofErr w:type="spellEnd"/>
      <w:r w:rsidRPr="00AF14D4">
        <w:rPr>
          <w:rFonts w:ascii="Times New Roman" w:hAnsi="Times New Roman"/>
          <w:color w:val="000000"/>
          <w:sz w:val="24"/>
          <w:szCs w:val="24"/>
        </w:rPr>
        <w:t xml:space="preserve">, vol. 1, </w:t>
      </w:r>
      <w:proofErr w:type="spellStart"/>
      <w:r w:rsidRPr="00AF14D4">
        <w:rPr>
          <w:rFonts w:ascii="Times New Roman" w:hAnsi="Times New Roman"/>
          <w:color w:val="000000"/>
          <w:sz w:val="24"/>
          <w:szCs w:val="24"/>
        </w:rPr>
        <w:t>nr</w:t>
      </w:r>
      <w:proofErr w:type="spellEnd"/>
      <w:r w:rsidRPr="00AF14D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AF14D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AF14D4">
        <w:rPr>
          <w:rFonts w:ascii="Times New Roman" w:hAnsi="Times New Roman"/>
          <w:color w:val="000000"/>
          <w:sz w:val="24"/>
          <w:szCs w:val="24"/>
        </w:rPr>
        <w:t xml:space="preserve">, s. 45-66. 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(22 s.) </w:t>
      </w:r>
      <w:hyperlink r:id="rId20" w:history="1">
        <w:r w:rsidRPr="00AF14D4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https://confero.ep.liu.se/article/view/3590</w:t>
        </w:r>
      </w:hyperlink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  </w:t>
      </w:r>
    </w:p>
    <w:p w14:paraId="76A1DB6D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3A6BCF85" w14:textId="77777777" w:rsidR="00AF14D4" w:rsidRPr="00AF14D4" w:rsidRDefault="00AF14D4" w:rsidP="00AF14D4">
      <w:pPr>
        <w:pStyle w:val="Rubrik1"/>
        <w:rPr>
          <w:rFonts w:ascii="Times New Roman" w:hAnsi="Times New Roman"/>
          <w:b w:val="0"/>
          <w:sz w:val="24"/>
          <w:szCs w:val="24"/>
          <w:lang w:val="sv-SE"/>
        </w:rPr>
      </w:pPr>
      <w:r w:rsidRPr="00056DD1">
        <w:rPr>
          <w:rFonts w:ascii="Times New Roman" w:hAnsi="Times New Roman"/>
          <w:b w:val="0"/>
          <w:sz w:val="24"/>
          <w:szCs w:val="24"/>
          <w:lang w:val="en-US"/>
        </w:rPr>
        <w:lastRenderedPageBreak/>
        <w:t xml:space="preserve">Lindqvist, Katja (2016). </w:t>
      </w:r>
      <w:r w:rsidRPr="00AF14D4">
        <w:rPr>
          <w:rFonts w:ascii="Times New Roman" w:hAnsi="Times New Roman"/>
          <w:b w:val="0"/>
          <w:sz w:val="24"/>
          <w:szCs w:val="24"/>
        </w:rPr>
        <w:t xml:space="preserve">Leadership in Art and Business. In: </w:t>
      </w:r>
      <w:proofErr w:type="spellStart"/>
      <w:r w:rsidRPr="00AF14D4">
        <w:rPr>
          <w:rFonts w:ascii="Times New Roman" w:hAnsi="Times New Roman"/>
          <w:b w:val="0"/>
          <w:sz w:val="24"/>
          <w:szCs w:val="24"/>
        </w:rPr>
        <w:t>Raviola</w:t>
      </w:r>
      <w:proofErr w:type="spellEnd"/>
      <w:r w:rsidRPr="00AF14D4">
        <w:rPr>
          <w:rFonts w:ascii="Times New Roman" w:hAnsi="Times New Roman"/>
          <w:b w:val="0"/>
          <w:sz w:val="24"/>
          <w:szCs w:val="24"/>
        </w:rPr>
        <w:t xml:space="preserve">, </w:t>
      </w:r>
      <w:proofErr w:type="gramStart"/>
      <w:r w:rsidRPr="00AF14D4">
        <w:rPr>
          <w:rFonts w:ascii="Times New Roman" w:hAnsi="Times New Roman"/>
          <w:b w:val="0"/>
          <w:sz w:val="24"/>
          <w:szCs w:val="24"/>
        </w:rPr>
        <w:t>Elena  &amp;</w:t>
      </w:r>
      <w:proofErr w:type="gramEnd"/>
      <w:r w:rsidRPr="00AF14D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F14D4">
        <w:rPr>
          <w:rFonts w:ascii="Times New Roman" w:hAnsi="Times New Roman"/>
          <w:b w:val="0"/>
          <w:sz w:val="24"/>
          <w:szCs w:val="24"/>
        </w:rPr>
        <w:t>Zackariasson</w:t>
      </w:r>
      <w:proofErr w:type="spellEnd"/>
      <w:r w:rsidRPr="00AF14D4">
        <w:rPr>
          <w:rFonts w:ascii="Times New Roman" w:hAnsi="Times New Roman"/>
          <w:b w:val="0"/>
          <w:sz w:val="24"/>
          <w:szCs w:val="24"/>
        </w:rPr>
        <w:t>, Peter (</w:t>
      </w:r>
      <w:proofErr w:type="spellStart"/>
      <w:r w:rsidRPr="00AF14D4">
        <w:rPr>
          <w:rFonts w:ascii="Times New Roman" w:hAnsi="Times New Roman"/>
          <w:b w:val="0"/>
          <w:sz w:val="24"/>
          <w:szCs w:val="24"/>
        </w:rPr>
        <w:t>eds</w:t>
      </w:r>
      <w:proofErr w:type="spellEnd"/>
      <w:r w:rsidRPr="00AF14D4">
        <w:rPr>
          <w:rFonts w:ascii="Times New Roman" w:hAnsi="Times New Roman"/>
          <w:b w:val="0"/>
          <w:sz w:val="24"/>
          <w:szCs w:val="24"/>
        </w:rPr>
        <w:t xml:space="preserve">): </w:t>
      </w:r>
      <w:r w:rsidRPr="00AF14D4">
        <w:rPr>
          <w:rFonts w:ascii="Times New Roman" w:hAnsi="Times New Roman"/>
          <w:b w:val="0"/>
          <w:i/>
          <w:sz w:val="24"/>
          <w:szCs w:val="24"/>
        </w:rPr>
        <w:t xml:space="preserve">Arts and Business. Building a Common Ground for Understanding Society. </w:t>
      </w:r>
      <w:r w:rsidRPr="00AF14D4">
        <w:rPr>
          <w:rFonts w:ascii="Times New Roman" w:hAnsi="Times New Roman"/>
          <w:b w:val="0"/>
          <w:sz w:val="24"/>
          <w:szCs w:val="24"/>
        </w:rPr>
        <w:t xml:space="preserve">Routledge: London &amp; New York.  </w:t>
      </w:r>
      <w:proofErr w:type="spellStart"/>
      <w:r w:rsidRPr="00AF14D4">
        <w:rPr>
          <w:rFonts w:ascii="Times New Roman" w:hAnsi="Times New Roman"/>
          <w:b w:val="0"/>
          <w:sz w:val="24"/>
          <w:szCs w:val="24"/>
          <w:lang w:val="sv-SE"/>
        </w:rPr>
        <w:t>pp</w:t>
      </w:r>
      <w:proofErr w:type="spellEnd"/>
      <w:r w:rsidRPr="00AF14D4">
        <w:rPr>
          <w:rFonts w:ascii="Times New Roman" w:hAnsi="Times New Roman"/>
          <w:b w:val="0"/>
          <w:sz w:val="24"/>
          <w:szCs w:val="24"/>
          <w:lang w:val="sv-SE"/>
        </w:rPr>
        <w:t xml:space="preserve"> 135-147 (13 s) ISBN 9781138887442</w:t>
      </w:r>
    </w:p>
    <w:p w14:paraId="550502F2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3C4EF1C1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14D4">
        <w:rPr>
          <w:rFonts w:ascii="Times New Roman" w:hAnsi="Times New Roman"/>
          <w:sz w:val="24"/>
          <w:szCs w:val="24"/>
          <w:lang w:val="sv-SE"/>
        </w:rPr>
        <w:t xml:space="preserve">Löfgren, Mikael (2014?). </w:t>
      </w:r>
      <w:r w:rsidRPr="00AF14D4">
        <w:rPr>
          <w:rFonts w:ascii="Times New Roman" w:hAnsi="Times New Roman"/>
          <w:i/>
          <w:sz w:val="24"/>
          <w:szCs w:val="24"/>
          <w:lang w:val="sv-SE"/>
        </w:rPr>
        <w:t>Inga undantag. Värdeskapandet i små och medelstora samtidskonsthallar</w:t>
      </w:r>
      <w:r w:rsidRPr="00AF14D4">
        <w:rPr>
          <w:rFonts w:ascii="Times New Roman" w:hAnsi="Times New Roman"/>
          <w:sz w:val="24"/>
          <w:szCs w:val="24"/>
          <w:lang w:val="sv-SE"/>
        </w:rPr>
        <w:t xml:space="preserve">. Rapport beställd av nätverket Klister, ett nätverk för små och medelstora samtidskonsthallar. </w:t>
      </w:r>
      <w:hyperlink r:id="rId21" w:history="1">
        <w:r w:rsidRPr="00AF14D4">
          <w:rPr>
            <w:rStyle w:val="Hyperlnk"/>
            <w:rFonts w:ascii="Times New Roman" w:hAnsi="Times New Roman"/>
            <w:sz w:val="24"/>
            <w:szCs w:val="24"/>
          </w:rPr>
          <w:t>https://www.kalmarkonstmuseum.se/wp-content/uploads/2014/08/Inga_undantag_finalfinal.pdf</w:t>
        </w:r>
      </w:hyperlink>
      <w:r w:rsidRPr="00AF14D4">
        <w:rPr>
          <w:rFonts w:ascii="Times New Roman" w:hAnsi="Times New Roman"/>
          <w:sz w:val="24"/>
          <w:szCs w:val="24"/>
        </w:rPr>
        <w:t xml:space="preserve">  (70 s.)</w:t>
      </w:r>
    </w:p>
    <w:p w14:paraId="3B9D4BE9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4C9F0BA" w14:textId="3968D364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Nyström, Viveca &amp; Sjöström, Linnéa (2008).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Nyttovärdering av bibliotek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>. Lund: BTJ Förlag. ISBN 978-91-7018-623-3 (100 s.) s. 1-100.</w:t>
      </w:r>
    </w:p>
    <w:p w14:paraId="0225074F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573E1F6F" w14:textId="056DDC69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proofErr w:type="spellStart"/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>Nygaard</w:t>
      </w:r>
      <w:proofErr w:type="spellEnd"/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, Claus &amp; Bengtsson, Lars (red.) (2002)  </w:t>
      </w:r>
      <w:proofErr w:type="spellStart"/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Strategizing</w:t>
      </w:r>
      <w:proofErr w:type="spellEnd"/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: en kontextuell organisationsteori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>. Lund: Studentlitteratur. ISBN 91-44-02104-6 s. 1-48, 79-97, 126-157. (124 s.)</w:t>
      </w:r>
    </w:p>
    <w:p w14:paraId="52BAE15A" w14:textId="7469907D" w:rsidR="00056DD1" w:rsidRPr="00056DD1" w:rsidRDefault="00AF14D4" w:rsidP="00056DD1">
      <w:pPr>
        <w:spacing w:before="240" w:line="276" w:lineRule="auto"/>
        <w:rPr>
          <w:rFonts w:ascii="Times New Roman" w:hAnsi="Times New Roman"/>
          <w:b/>
          <w:color w:val="000000"/>
          <w:sz w:val="24"/>
          <w:szCs w:val="24"/>
          <w:lang w:val="sv-SE"/>
        </w:rPr>
      </w:pPr>
      <w:bookmarkStart w:id="0" w:name="_GoBack"/>
      <w:bookmarkEnd w:id="0"/>
      <w:proofErr w:type="spellStart"/>
      <w:r w:rsidRPr="00056DD1">
        <w:rPr>
          <w:rFonts w:ascii="Times New Roman" w:hAnsi="Times New Roman"/>
          <w:bCs/>
          <w:sz w:val="24"/>
          <w:szCs w:val="24"/>
          <w:lang w:val="en-US"/>
        </w:rPr>
        <w:t>Sigurjónsson</w:t>
      </w:r>
      <w:proofErr w:type="spellEnd"/>
      <w:r w:rsidRPr="00056DD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056DD1">
        <w:rPr>
          <w:rFonts w:ascii="Times New Roman" w:hAnsi="Times New Roman"/>
          <w:bCs/>
          <w:sz w:val="24"/>
          <w:szCs w:val="24"/>
          <w:lang w:val="en-US"/>
        </w:rPr>
        <w:t>Njörður</w:t>
      </w:r>
      <w:proofErr w:type="spellEnd"/>
      <w:r w:rsidRPr="00056DD1">
        <w:rPr>
          <w:rFonts w:ascii="Times New Roman" w:hAnsi="Times New Roman"/>
          <w:bCs/>
          <w:sz w:val="24"/>
          <w:szCs w:val="24"/>
          <w:lang w:val="en-US"/>
        </w:rPr>
        <w:t xml:space="preserve"> (2018). </w:t>
      </w:r>
      <w:r w:rsidRPr="00056DD1">
        <w:rPr>
          <w:rFonts w:ascii="Times New Roman" w:hAnsi="Times New Roman"/>
          <w:sz w:val="24"/>
          <w:szCs w:val="24"/>
          <w:lang w:val="en-US"/>
        </w:rPr>
        <w:t xml:space="preserve">Experience Leadership: Lessons </w:t>
      </w:r>
      <w:proofErr w:type="gramStart"/>
      <w:r w:rsidRPr="00056DD1">
        <w:rPr>
          <w:rFonts w:ascii="Times New Roman" w:hAnsi="Times New Roman"/>
          <w:sz w:val="24"/>
          <w:szCs w:val="24"/>
          <w:lang w:val="en-US"/>
        </w:rPr>
        <w:t>From</w:t>
      </w:r>
      <w:proofErr w:type="gramEnd"/>
      <w:r w:rsidRPr="00056DD1">
        <w:rPr>
          <w:rFonts w:ascii="Times New Roman" w:hAnsi="Times New Roman"/>
          <w:sz w:val="24"/>
          <w:szCs w:val="24"/>
          <w:lang w:val="en-US"/>
        </w:rPr>
        <w:t xml:space="preserve"> John Dewey. </w:t>
      </w:r>
      <w:r w:rsidRPr="00056DD1">
        <w:rPr>
          <w:rFonts w:ascii="Times New Roman" w:hAnsi="Times New Roman"/>
          <w:i/>
          <w:sz w:val="24"/>
          <w:szCs w:val="24"/>
          <w:lang w:val="sv-SE"/>
        </w:rPr>
        <w:t>Nordisk kulturpolitisk tidskrift,</w:t>
      </w:r>
      <w:r w:rsidRPr="00056DD1">
        <w:rPr>
          <w:rFonts w:ascii="Times New Roman" w:hAnsi="Times New Roman"/>
          <w:sz w:val="24"/>
          <w:szCs w:val="24"/>
          <w:lang w:val="sv-SE"/>
        </w:rPr>
        <w:t xml:space="preserve">  </w:t>
      </w:r>
      <w:proofErr w:type="spellStart"/>
      <w:r w:rsidRPr="00056DD1">
        <w:rPr>
          <w:rFonts w:ascii="Times New Roman" w:hAnsi="Times New Roman"/>
          <w:sz w:val="24"/>
          <w:szCs w:val="24"/>
          <w:lang w:val="sv-SE"/>
        </w:rPr>
        <w:t>vol</w:t>
      </w:r>
      <w:proofErr w:type="spellEnd"/>
      <w:r w:rsidRPr="00056DD1">
        <w:rPr>
          <w:rFonts w:ascii="Times New Roman" w:hAnsi="Times New Roman"/>
          <w:sz w:val="24"/>
          <w:szCs w:val="24"/>
          <w:lang w:val="sv-SE"/>
        </w:rPr>
        <w:t xml:space="preserve"> 21, </w:t>
      </w:r>
      <w:proofErr w:type="spellStart"/>
      <w:r w:rsidRPr="00056DD1">
        <w:rPr>
          <w:rFonts w:ascii="Times New Roman" w:hAnsi="Times New Roman"/>
          <w:sz w:val="24"/>
          <w:szCs w:val="24"/>
          <w:lang w:val="sv-SE"/>
        </w:rPr>
        <w:t>iss</w:t>
      </w:r>
      <w:proofErr w:type="spellEnd"/>
      <w:r w:rsidRPr="00056DD1">
        <w:rPr>
          <w:rFonts w:ascii="Times New Roman" w:hAnsi="Times New Roman"/>
          <w:sz w:val="24"/>
          <w:szCs w:val="24"/>
          <w:lang w:val="sv-SE"/>
        </w:rPr>
        <w:t xml:space="preserve"> 2,  </w:t>
      </w:r>
      <w:proofErr w:type="spellStart"/>
      <w:r w:rsidRPr="00056DD1">
        <w:rPr>
          <w:rFonts w:ascii="Times New Roman" w:hAnsi="Times New Roman"/>
          <w:sz w:val="24"/>
          <w:szCs w:val="24"/>
          <w:lang w:val="sv-SE"/>
        </w:rPr>
        <w:t>pp</w:t>
      </w:r>
      <w:proofErr w:type="spellEnd"/>
      <w:r w:rsidRPr="00056DD1">
        <w:rPr>
          <w:rFonts w:ascii="Times New Roman" w:hAnsi="Times New Roman"/>
          <w:sz w:val="24"/>
          <w:szCs w:val="24"/>
          <w:lang w:val="sv-SE"/>
        </w:rPr>
        <w:t xml:space="preserve"> 161–178 (18 s.) ISSN (online) 2000-8325, </w:t>
      </w:r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hyperlink r:id="rId22" w:history="1">
        <w:r w:rsidRPr="00056DD1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https://www.idunn.no/doi/epdf/10.18261/ISSN2000-8325-2018-02-02</w:t>
        </w:r>
      </w:hyperlink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</w:p>
    <w:p w14:paraId="2A3EE6EB" w14:textId="4669326B" w:rsidR="00AF14D4" w:rsidRPr="00056DD1" w:rsidRDefault="00AF14D4" w:rsidP="00056DD1">
      <w:pPr>
        <w:pStyle w:val="Rubrik1"/>
        <w:spacing w:before="240" w:line="276" w:lineRule="auto"/>
        <w:rPr>
          <w:rFonts w:ascii="Times New Roman" w:hAnsi="Times New Roman"/>
          <w:b w:val="0"/>
          <w:color w:val="000000"/>
          <w:sz w:val="24"/>
          <w:szCs w:val="24"/>
          <w:lang w:val="sv-SE"/>
        </w:rPr>
      </w:pPr>
      <w:r w:rsidRPr="00056DD1">
        <w:rPr>
          <w:rFonts w:ascii="Times New Roman" w:hAnsi="Times New Roman"/>
          <w:b w:val="0"/>
          <w:color w:val="000000"/>
          <w:sz w:val="24"/>
          <w:szCs w:val="24"/>
          <w:lang w:val="sv-SE"/>
        </w:rPr>
        <w:t xml:space="preserve">Wahlström Bengt (2004). </w:t>
      </w:r>
      <w:r w:rsidRPr="00AF14D4">
        <w:rPr>
          <w:rFonts w:ascii="Times New Roman" w:hAnsi="Times New Roman"/>
          <w:b w:val="0"/>
          <w:i/>
          <w:color w:val="000000"/>
          <w:sz w:val="24"/>
          <w:szCs w:val="24"/>
          <w:lang w:val="sv-SE"/>
        </w:rPr>
        <w:t>Ordning och oreda: omvärldsanalys för beslutsfattare</w:t>
      </w:r>
      <w:r w:rsidRPr="00AF14D4">
        <w:rPr>
          <w:rFonts w:ascii="Times New Roman" w:hAnsi="Times New Roman"/>
          <w:b w:val="0"/>
          <w:color w:val="000000"/>
          <w:sz w:val="24"/>
          <w:szCs w:val="24"/>
          <w:lang w:val="sv-SE"/>
        </w:rPr>
        <w:t xml:space="preserve">. 1:a uppl. Malmö: Liber ekonomi. ISBN 91-47-07362-4 (14 s.) s. 29–43. </w:t>
      </w:r>
      <w:r w:rsidRPr="00AF14D4">
        <w:rPr>
          <w:rFonts w:ascii="Times New Roman" w:hAnsi="Times New Roman"/>
          <w:b w:val="0"/>
          <w:i/>
          <w:color w:val="000000"/>
          <w:sz w:val="24"/>
          <w:szCs w:val="24"/>
          <w:lang w:val="sv-SE"/>
        </w:rPr>
        <w:t>Finns tillgänglig i Canvas</w:t>
      </w:r>
    </w:p>
    <w:p w14:paraId="4A2D91A6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5A00D2F4" w14:textId="409424C3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>Varey</w:t>
      </w:r>
      <w:proofErr w:type="spellEnd"/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, Richard J. (2001). </w:t>
      </w:r>
      <w:r w:rsidRPr="00AF14D4">
        <w:rPr>
          <w:rFonts w:ascii="Times New Roman" w:hAnsi="Times New Roman"/>
          <w:i/>
          <w:color w:val="000000"/>
          <w:sz w:val="24"/>
          <w:szCs w:val="24"/>
        </w:rPr>
        <w:t>Marketing communication: an introduction to contemporary issues, principles and practice</w:t>
      </w:r>
      <w:r w:rsidRPr="00AF14D4">
        <w:rPr>
          <w:rFonts w:ascii="Times New Roman" w:hAnsi="Times New Roman"/>
          <w:color w:val="000000"/>
          <w:sz w:val="24"/>
          <w:szCs w:val="24"/>
        </w:rPr>
        <w:t xml:space="preserve">. London: Routledge. 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978-0-415230407 s. 304-309. (5 s.) </w:t>
      </w:r>
      <w:r w:rsidRPr="00AF14D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Finns tillgänglig i Canvas</w:t>
      </w:r>
    </w:p>
    <w:p w14:paraId="6CA9BDFE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46EAB3EE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350598A3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Totalt: 794 sidor. </w:t>
      </w:r>
    </w:p>
    <w:p w14:paraId="32BD83A0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2B6F65DF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Utöver detta tillkommer texter i form av olika typer av dokumentation om de värdverksamheter vilka studenterna arbetar med under kursen. </w:t>
      </w:r>
    </w:p>
    <w:p w14:paraId="6BA3E032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24C834CE" w14:textId="0534B1D1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B0E9" w14:textId="77777777" w:rsidR="001A73B1" w:rsidRDefault="001A73B1">
      <w:pPr>
        <w:spacing w:line="240" w:lineRule="auto"/>
      </w:pPr>
      <w:r>
        <w:separator/>
      </w:r>
    </w:p>
  </w:endnote>
  <w:endnote w:type="continuationSeparator" w:id="0">
    <w:p w14:paraId="616857B5" w14:textId="77777777" w:rsidR="001A73B1" w:rsidRDefault="001A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3E81A" w14:textId="77777777" w:rsidR="001A73B1" w:rsidRDefault="001A73B1">
      <w:pPr>
        <w:spacing w:line="240" w:lineRule="auto"/>
      </w:pPr>
      <w:r>
        <w:separator/>
      </w:r>
    </w:p>
  </w:footnote>
  <w:footnote w:type="continuationSeparator" w:id="0">
    <w:p w14:paraId="7D1C44CC" w14:textId="77777777" w:rsidR="001A73B1" w:rsidRDefault="001A7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1A73B1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32AD53DE" w:rsidR="00C12C99" w:rsidRPr="003C407E" w:rsidRDefault="001A73B1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056DD1" w:rsidRPr="00056DD1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056DD1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63298B5B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056DD1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56DD1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A73B1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AF14D4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423A4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markedcontent">
    <w:name w:val="markedcontent"/>
    <w:basedOn w:val="Standardstycketeckensnitt"/>
    <w:rsid w:val="00AF14D4"/>
  </w:style>
  <w:style w:type="character" w:styleId="Stark">
    <w:name w:val="Strong"/>
    <w:basedOn w:val="Standardstycketeckensnitt"/>
    <w:uiPriority w:val="22"/>
    <w:qFormat/>
    <w:rsid w:val="00AF14D4"/>
    <w:rPr>
      <w:b/>
      <w:bCs/>
    </w:rPr>
  </w:style>
  <w:style w:type="character" w:customStyle="1" w:styleId="intentjournalissn">
    <w:name w:val="intent_journal_issn"/>
    <w:basedOn w:val="Standardstycketeckensnitt"/>
    <w:rsid w:val="00AF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idunn.no/doi/epdf/10.18261/ISSN2000-8325-2018-02-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almarkonstmuseum.se/wp-content/uploads/2014/08/Inga_undantag_finalfinal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idunn.no/doi/10.18261/ISSN2000-8325-2014-01-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mynewsdesk.com/image/upload/f_pdf,fl_attachment/u5ab1liugxtckqwaokwa" TargetMode="External"/><Relationship Id="rId20" Type="http://schemas.openxmlformats.org/officeDocument/2006/relationships/hyperlink" Target="https://confero.ep.liu.se/article/view/35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ources.mynewsdesk.com/image/upload/f_pdf,fl_attachment/yoiynywb4jdle5ezgkvk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emerald.com/insight/content/doi/10.1108/00220410910937589/full/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link.springer.com/content/pdf/10.1007/978-3-319-31816-5_63-1.pdf" TargetMode="External"/><Relationship Id="rId22" Type="http://schemas.openxmlformats.org/officeDocument/2006/relationships/hyperlink" Target="https://www.idunn.no/doi/epdf/10.18261/ISSN2000-8325-2018-02-0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61BE4F-AEE0-4DFF-8D2C-46D24322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5612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Karin Gustavsson</cp:lastModifiedBy>
  <cp:revision>3</cp:revision>
  <cp:lastPrinted>2017-12-15T10:09:00Z</cp:lastPrinted>
  <dcterms:created xsi:type="dcterms:W3CDTF">2023-06-09T11:43:00Z</dcterms:created>
  <dcterms:modified xsi:type="dcterms:W3CDTF">2023-06-09T13:00:00Z</dcterms:modified>
  <cp:category/>
</cp:coreProperties>
</file>